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3" w:rsidRPr="00B44ADB" w:rsidRDefault="009B1D66" w:rsidP="003C5BA8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B44ADB">
        <w:rPr>
          <w:rFonts w:asciiTheme="minorHAnsi" w:hAnsiTheme="minorHAnsi" w:cstheme="minorHAnsi"/>
          <w:b/>
          <w:sz w:val="28"/>
          <w:szCs w:val="28"/>
          <w:lang w:val="en-GB"/>
        </w:rPr>
        <w:t xml:space="preserve">Case Study – </w:t>
      </w:r>
      <w:r w:rsidR="003C5BA8" w:rsidRPr="003C5BA8">
        <w:rPr>
          <w:rFonts w:asciiTheme="minorHAnsi" w:hAnsiTheme="minorHAnsi" w:cstheme="minorHAnsi"/>
          <w:b/>
          <w:sz w:val="28"/>
          <w:szCs w:val="28"/>
          <w:lang w:val="en-AU"/>
        </w:rPr>
        <w:t>Underground Dewatering System Project</w:t>
      </w: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F13309" w:rsidRPr="005C5A02" w:rsidTr="00F13309">
        <w:tc>
          <w:tcPr>
            <w:tcW w:w="9039" w:type="dxa"/>
          </w:tcPr>
          <w:p w:rsidR="00F13309" w:rsidRDefault="00F13309" w:rsidP="00B44ADB">
            <w:pPr>
              <w:jc w:val="center"/>
              <w:rPr>
                <w:rFonts w:asciiTheme="minorHAnsi" w:hAnsiTheme="minorHAnsi" w:cstheme="minorHAnsi"/>
                <w:noProof/>
                <w:lang w:val="en-IE" w:eastAsia="en-IE"/>
              </w:rPr>
            </w:pPr>
          </w:p>
          <w:p w:rsidR="002A0B0A" w:rsidRDefault="003C5BA8" w:rsidP="00B44ADB">
            <w:pPr>
              <w:jc w:val="center"/>
              <w:rPr>
                <w:rFonts w:asciiTheme="minorHAnsi" w:hAnsiTheme="minorHAnsi" w:cstheme="minorHAnsi"/>
                <w:noProof/>
                <w:lang w:val="en-IE" w:eastAsia="en-IE"/>
              </w:rPr>
            </w:pPr>
            <w:r w:rsidRPr="003C5BA8">
              <w:rPr>
                <w:rFonts w:asciiTheme="minorHAnsi" w:hAnsiTheme="minorHAnsi" w:cstheme="minorHAnsi"/>
                <w:noProof/>
                <w:lang w:val="en-IE" w:eastAsia="en-IE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1563574</wp:posOffset>
                      </wp:positionH>
                      <wp:positionV relativeFrom="paragraph">
                        <wp:posOffset>67561</wp:posOffset>
                      </wp:positionV>
                      <wp:extent cx="3225800" cy="105219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0" cy="1052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74"/>
                                    <w:gridCol w:w="49"/>
                                    <w:gridCol w:w="1562"/>
                                  </w:tblGrid>
                                  <w:tr w:rsidR="003C5BA8" w:rsidTr="003C5BA8">
                                    <w:trPr>
                                      <w:trHeight w:val="1773"/>
                                    </w:trPr>
                                    <w:tc>
                                      <w:tcPr>
                                        <w:tcW w:w="3270" w:type="dxa"/>
                                      </w:tcPr>
                                      <w:p w:rsidR="003C5BA8" w:rsidRDefault="003C5BA8" w:rsidP="003C5BA8">
                                        <w:pPr>
                                          <w:spacing w:line="252" w:lineRule="auto"/>
                                          <w:jc w:val="center"/>
                                          <w:rPr>
                                            <w:rFonts w:eastAsiaTheme="minorEastAsia"/>
                                            <w:noProof/>
                                            <w:color w:val="1F497D"/>
                                            <w:sz w:val="16"/>
                                            <w:szCs w:val="16"/>
                                            <w:lang w:val="en-IE" w:eastAsia="en-AU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  <w:noProof/>
                                            <w:color w:val="1F497D"/>
                                            <w:sz w:val="16"/>
                                            <w:szCs w:val="16"/>
                                            <w:lang w:val="en-IE" w:eastAsia="en-IE"/>
                                          </w:rPr>
                                          <w:drawing>
                                            <wp:inline distT="0" distB="0" distL="0" distR="0">
                                              <wp:extent cx="2078990" cy="758825"/>
                                              <wp:effectExtent l="0" t="0" r="0" b="3175"/>
                                              <wp:docPr id="4" name="Picture 4" descr="cid:image004.png@01D1E97F.0B23F7C0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cid:image004.png@01D1E97F.0B23F7C0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078990" cy="7588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:rsidR="003C5BA8" w:rsidRDefault="009754A5" w:rsidP="003C5BA8">
                                        <w:pPr>
                                          <w:spacing w:line="252" w:lineRule="auto"/>
                                          <w:jc w:val="center"/>
                                          <w:rPr>
                                            <w:rFonts w:eastAsiaTheme="minorEastAsia"/>
                                            <w:noProof/>
                                            <w:color w:val="1F4E79"/>
                                            <w:sz w:val="22"/>
                                            <w:szCs w:val="22"/>
                                          </w:rPr>
                                        </w:pPr>
                                        <w:hyperlink r:id="rId8" w:history="1">
                                          <w:r w:rsidR="003C5BA8">
                                            <w:rPr>
                                              <w:rStyle w:val="Hyperlink"/>
                                              <w:rFonts w:eastAsiaTheme="minorEastAsia"/>
                                              <w:noProof/>
                                              <w:lang w:eastAsia="en-AU"/>
                                            </w:rPr>
                                            <w:t>www.imeconsultants.com.au</w:t>
                                          </w:r>
                                        </w:hyperlink>
                                      </w:p>
                                      <w:p w:rsidR="003C5BA8" w:rsidRDefault="003C5BA8" w:rsidP="003C5BA8">
                                        <w:pPr>
                                          <w:spacing w:line="252" w:lineRule="auto"/>
                                          <w:jc w:val="center"/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  <w:noProof/>
                                            <w:color w:val="1F4E79"/>
                                            <w:sz w:val="22"/>
                                            <w:szCs w:val="22"/>
                                            <w:lang w:eastAsia="en-A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" w:type="dxa"/>
                                      </w:tcPr>
                                      <w:p w:rsidR="003C5BA8" w:rsidRDefault="003C5BA8" w:rsidP="003C5BA8">
                                        <w:pPr>
                                          <w:spacing w:line="252" w:lineRule="auto"/>
                                          <w:jc w:val="center"/>
                                          <w:rPr>
                                            <w:rFonts w:eastAsiaTheme="minorEastAsia"/>
                                            <w:noProof/>
                                            <w:color w:val="1F4E79"/>
                                            <w:lang w:eastAsia="en-A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5" w:type="dxa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3C5BA8" w:rsidRDefault="003C5BA8" w:rsidP="003C5BA8">
                                        <w:pPr>
                                          <w:spacing w:line="252" w:lineRule="auto"/>
                                          <w:jc w:val="center"/>
                                          <w:rPr>
                                            <w:rFonts w:eastAsiaTheme="minorEastAsia"/>
                                            <w:noProof/>
                                            <w:color w:val="595959"/>
                                            <w:sz w:val="14"/>
                                            <w:szCs w:val="14"/>
                                            <w:lang w:eastAsia="en-AU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  <w:noProof/>
                                            <w:color w:val="1F497D"/>
                                            <w:lang w:val="en-IE" w:eastAsia="en-IE"/>
                                          </w:rPr>
                                          <w:drawing>
                                            <wp:inline distT="0" distB="0" distL="0" distR="0">
                                              <wp:extent cx="741680" cy="448310"/>
                                              <wp:effectExtent l="0" t="0" r="1270" b="8890"/>
                                              <wp:docPr id="3" name="Picture 3" descr="cid:image005.png@01D1E97F.0B23F7C0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" descr="cid:image005.png@01D1E97F.0B23F7C0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741680" cy="44831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rFonts w:eastAsiaTheme="minorEastAsia"/>
                                            <w:noProof/>
                                            <w:color w:val="1F4E79"/>
                                            <w:lang w:eastAsia="en-AU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eastAsiaTheme="minorEastAsia"/>
                                            <w:noProof/>
                                            <w:color w:val="595959"/>
                                            <w:sz w:val="14"/>
                                            <w:szCs w:val="14"/>
                                            <w:lang w:eastAsia="en-AU"/>
                                          </w:rPr>
                                          <w:t>QUALITY</w:t>
                                        </w:r>
                                      </w:p>
                                      <w:p w:rsidR="003C5BA8" w:rsidRDefault="003C5BA8" w:rsidP="003C5BA8">
                                        <w:pPr>
                                          <w:spacing w:line="252" w:lineRule="auto"/>
                                          <w:jc w:val="center"/>
                                          <w:rPr>
                                            <w:rFonts w:eastAsiaTheme="minorEastAsia"/>
                                            <w:noProof/>
                                            <w:color w:val="595959"/>
                                            <w:sz w:val="12"/>
                                            <w:szCs w:val="12"/>
                                            <w:u w:val="single"/>
                                            <w:lang w:eastAsia="en-AU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  <w:noProof/>
                                            <w:color w:val="595959"/>
                                            <w:sz w:val="10"/>
                                            <w:szCs w:val="10"/>
                                            <w:u w:val="single"/>
                                            <w:lang w:eastAsia="en-AU"/>
                                          </w:rPr>
                                          <w:t>_______________________</w:t>
                                        </w:r>
                                        <w:r>
                                          <w:rPr>
                                            <w:rFonts w:eastAsiaTheme="minorEastAsia"/>
                                            <w:noProof/>
                                            <w:color w:val="1F4E79"/>
                                            <w:sz w:val="10"/>
                                            <w:szCs w:val="10"/>
                                            <w:u w:val="single"/>
                                            <w:lang w:eastAsia="en-AU"/>
                                          </w:rPr>
                                          <w:t>_</w:t>
                                        </w:r>
                                      </w:p>
                                      <w:p w:rsidR="003C5BA8" w:rsidRDefault="003C5BA8" w:rsidP="003C5BA8">
                                        <w:pPr>
                                          <w:spacing w:line="252" w:lineRule="auto"/>
                                          <w:jc w:val="center"/>
                                          <w:rPr>
                                            <w:rFonts w:eastAsiaTheme="minorEastAsia"/>
                                            <w:noProof/>
                                            <w:color w:val="595959"/>
                                            <w:sz w:val="4"/>
                                            <w:szCs w:val="4"/>
                                            <w:lang w:eastAsia="en-AU"/>
                                          </w:rPr>
                                        </w:pPr>
                                      </w:p>
                                      <w:p w:rsidR="003C5BA8" w:rsidRDefault="003C5BA8" w:rsidP="003C5BA8">
                                        <w:pPr>
                                          <w:spacing w:after="240" w:line="252" w:lineRule="auto"/>
                                          <w:jc w:val="center"/>
                                          <w:rPr>
                                            <w:rFonts w:eastAsiaTheme="minorEastAsia"/>
                                            <w:noProof/>
                                            <w:color w:val="1F4E79"/>
                                            <w:sz w:val="14"/>
                                            <w:szCs w:val="14"/>
                                            <w:lang w:eastAsia="en-AU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  <w:noProof/>
                                            <w:color w:val="595959"/>
                                            <w:sz w:val="14"/>
                                            <w:szCs w:val="14"/>
                                            <w:lang w:eastAsia="en-AU"/>
                                          </w:rPr>
                                          <w:t>I.S. EN ISO 9001:2008</w:t>
                                        </w:r>
                                        <w:r>
                                          <w:rPr>
                                            <w:rFonts w:eastAsiaTheme="minorEastAsia"/>
                                            <w:noProof/>
                                            <w:color w:val="1F4E79"/>
                                            <w:sz w:val="14"/>
                                            <w:szCs w:val="14"/>
                                            <w:lang w:eastAsia="en-AU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  <w:noProof/>
                                            <w:color w:val="595959"/>
                                            <w:sz w:val="16"/>
                                            <w:szCs w:val="16"/>
                                            <w:lang w:eastAsia="en-AU"/>
                                          </w:rPr>
                                          <w:t>NSAI Certified</w:t>
                                        </w:r>
                                      </w:p>
                                    </w:tc>
                                  </w:tr>
                                </w:tbl>
                                <w:p w:rsidR="003C5BA8" w:rsidRDefault="003C5BA8" w:rsidP="003C5B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3.1pt;margin-top:5.3pt;width:254pt;height:82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" filled="f" stroked="f">
                      <v:textbo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74"/>
                              <w:gridCol w:w="49"/>
                              <w:gridCol w:w="1562"/>
                            </w:tblGrid>
                            <w:tr w:rsidR="003C5BA8" w:rsidTr="003C5BA8">
                              <w:trPr>
                                <w:trHeight w:val="1773"/>
                              </w:trPr>
                              <w:tc>
                                <w:tcPr>
                                  <w:tcW w:w="3270" w:type="dxa"/>
                                </w:tcPr>
                                <w:p w:rsidR="003C5BA8" w:rsidRDefault="003C5BA8" w:rsidP="003C5BA8">
                                  <w:pPr>
                                    <w:spacing w:line="252" w:lineRule="auto"/>
                                    <w:jc w:val="center"/>
                                    <w:rPr>
                                      <w:rFonts w:eastAsiaTheme="minorEastAsia"/>
                                      <w:noProof/>
                                      <w:color w:val="1F497D"/>
                                      <w:sz w:val="16"/>
                                      <w:szCs w:val="16"/>
                                      <w:lang w:val="en-IE" w:eastAsia="en-AU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noProof/>
                                      <w:color w:val="1F497D"/>
                                      <w:sz w:val="16"/>
                                      <w:szCs w:val="16"/>
                                      <w:lang w:val="en-IE" w:eastAsia="en-IE"/>
                                    </w:rPr>
                                    <w:drawing>
                                      <wp:inline distT="0" distB="0" distL="0" distR="0">
                                        <wp:extent cx="2078990" cy="758825"/>
                                        <wp:effectExtent l="0" t="0" r="0" b="3175"/>
                                        <wp:docPr id="4" name="Picture 4" descr="cid:image004.png@01D1E97F.0B23F7C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id:image004.png@01D1E97F.0B23F7C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78990" cy="758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C5BA8" w:rsidRDefault="009754A5" w:rsidP="003C5BA8">
                                  <w:pPr>
                                    <w:spacing w:line="252" w:lineRule="auto"/>
                                    <w:jc w:val="center"/>
                                    <w:rPr>
                                      <w:rFonts w:eastAsiaTheme="minorEastAsia"/>
                                      <w:noProof/>
                                      <w:color w:val="1F4E79"/>
                                      <w:sz w:val="22"/>
                                      <w:szCs w:val="22"/>
                                    </w:rPr>
                                  </w:pPr>
                                  <w:hyperlink r:id="rId10" w:history="1">
                                    <w:r w:rsidR="003C5BA8">
                                      <w:rPr>
                                        <w:rStyle w:val="Hyperlink"/>
                                        <w:rFonts w:eastAsiaTheme="minorEastAsia"/>
                                        <w:noProof/>
                                        <w:lang w:eastAsia="en-AU"/>
                                      </w:rPr>
                                      <w:t>www.imeconsultants.com.au</w:t>
                                    </w:r>
                                  </w:hyperlink>
                                </w:p>
                                <w:p w:rsidR="003C5BA8" w:rsidRDefault="003C5BA8" w:rsidP="003C5BA8">
                                  <w:pPr>
                                    <w:spacing w:line="252" w:lineRule="auto"/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  <w:noProof/>
                                      <w:color w:val="1F4E79"/>
                                      <w:sz w:val="22"/>
                                      <w:szCs w:val="22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</w:tcPr>
                                <w:p w:rsidR="003C5BA8" w:rsidRDefault="003C5BA8" w:rsidP="003C5BA8">
                                  <w:pPr>
                                    <w:spacing w:line="252" w:lineRule="auto"/>
                                    <w:jc w:val="center"/>
                                    <w:rPr>
                                      <w:rFonts w:eastAsiaTheme="minorEastAsia"/>
                                      <w:noProof/>
                                      <w:color w:val="1F4E79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C5BA8" w:rsidRDefault="003C5BA8" w:rsidP="003C5BA8">
                                  <w:pPr>
                                    <w:spacing w:line="252" w:lineRule="auto"/>
                                    <w:jc w:val="center"/>
                                    <w:rPr>
                                      <w:rFonts w:eastAsiaTheme="minorEastAsia"/>
                                      <w:noProof/>
                                      <w:color w:val="595959"/>
                                      <w:sz w:val="14"/>
                                      <w:szCs w:val="1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noProof/>
                                      <w:color w:val="1F497D"/>
                                      <w:lang w:val="en-IE" w:eastAsia="en-IE"/>
                                    </w:rPr>
                                    <w:drawing>
                                      <wp:inline distT="0" distB="0" distL="0" distR="0">
                                        <wp:extent cx="741680" cy="448310"/>
                                        <wp:effectExtent l="0" t="0" r="1270" b="8890"/>
                                        <wp:docPr id="3" name="Picture 3" descr="cid:image005.png@01D1E97F.0B23F7C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id:image005.png@01D1E97F.0B23F7C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1680" cy="448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eastAsiaTheme="minorEastAsia"/>
                                      <w:noProof/>
                                      <w:color w:val="1F4E79"/>
                                      <w:lang w:eastAsia="en-AU"/>
                                    </w:rPr>
                                    <w:br/>
                                  </w:r>
                                  <w:r>
                                    <w:rPr>
                                      <w:rFonts w:eastAsiaTheme="minorEastAsia"/>
                                      <w:noProof/>
                                      <w:color w:val="595959"/>
                                      <w:sz w:val="14"/>
                                      <w:szCs w:val="14"/>
                                      <w:lang w:eastAsia="en-AU"/>
                                    </w:rPr>
                                    <w:t>QUALITY</w:t>
                                  </w:r>
                                </w:p>
                                <w:p w:rsidR="003C5BA8" w:rsidRDefault="003C5BA8" w:rsidP="003C5BA8">
                                  <w:pPr>
                                    <w:spacing w:line="252" w:lineRule="auto"/>
                                    <w:jc w:val="center"/>
                                    <w:rPr>
                                      <w:rFonts w:eastAsiaTheme="minorEastAsia"/>
                                      <w:noProof/>
                                      <w:color w:val="595959"/>
                                      <w:sz w:val="12"/>
                                      <w:szCs w:val="12"/>
                                      <w:u w:val="single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noProof/>
                                      <w:color w:val="595959"/>
                                      <w:sz w:val="10"/>
                                      <w:szCs w:val="10"/>
                                      <w:u w:val="single"/>
                                      <w:lang w:eastAsia="en-AU"/>
                                    </w:rPr>
                                    <w:t>_______________________</w:t>
                                  </w:r>
                                  <w:r>
                                    <w:rPr>
                                      <w:rFonts w:eastAsiaTheme="minorEastAsia"/>
                                      <w:noProof/>
                                      <w:color w:val="1F4E79"/>
                                      <w:sz w:val="10"/>
                                      <w:szCs w:val="10"/>
                                      <w:u w:val="single"/>
                                      <w:lang w:eastAsia="en-AU"/>
                                    </w:rPr>
                                    <w:t>_</w:t>
                                  </w:r>
                                </w:p>
                                <w:p w:rsidR="003C5BA8" w:rsidRDefault="003C5BA8" w:rsidP="003C5BA8">
                                  <w:pPr>
                                    <w:spacing w:line="252" w:lineRule="auto"/>
                                    <w:jc w:val="center"/>
                                    <w:rPr>
                                      <w:rFonts w:eastAsiaTheme="minorEastAsia"/>
                                      <w:noProof/>
                                      <w:color w:val="595959"/>
                                      <w:sz w:val="4"/>
                                      <w:szCs w:val="4"/>
                                      <w:lang w:eastAsia="en-AU"/>
                                    </w:rPr>
                                  </w:pPr>
                                </w:p>
                                <w:p w:rsidR="003C5BA8" w:rsidRDefault="003C5BA8" w:rsidP="003C5BA8">
                                  <w:pPr>
                                    <w:spacing w:after="240" w:line="252" w:lineRule="auto"/>
                                    <w:jc w:val="center"/>
                                    <w:rPr>
                                      <w:rFonts w:eastAsiaTheme="minorEastAsia"/>
                                      <w:noProof/>
                                      <w:color w:val="1F4E79"/>
                                      <w:sz w:val="14"/>
                                      <w:szCs w:val="1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noProof/>
                                      <w:color w:val="595959"/>
                                      <w:sz w:val="14"/>
                                      <w:szCs w:val="14"/>
                                      <w:lang w:eastAsia="en-AU"/>
                                    </w:rPr>
                                    <w:t>I.S. EN ISO 9001:2008</w:t>
                                  </w:r>
                                  <w:r>
                                    <w:rPr>
                                      <w:rFonts w:eastAsiaTheme="minorEastAsia"/>
                                      <w:noProof/>
                                      <w:color w:val="1F4E79"/>
                                      <w:sz w:val="14"/>
                                      <w:szCs w:val="14"/>
                                      <w:lang w:eastAsia="en-AU"/>
                                    </w:rPr>
                                    <w:br/>
                                  </w: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  <w:noProof/>
                                      <w:color w:val="595959"/>
                                      <w:sz w:val="16"/>
                                      <w:szCs w:val="16"/>
                                      <w:lang w:eastAsia="en-AU"/>
                                    </w:rPr>
                                    <w:t>NSAI Certified</w:t>
                                  </w:r>
                                </w:p>
                              </w:tc>
                            </w:tr>
                          </w:tbl>
                          <w:p w:rsidR="003C5BA8" w:rsidRDefault="003C5BA8" w:rsidP="003C5BA8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A0B0A" w:rsidRPr="005C5A02" w:rsidRDefault="002A0B0A" w:rsidP="00B44ADB">
            <w:pPr>
              <w:jc w:val="center"/>
              <w:rPr>
                <w:rFonts w:asciiTheme="minorHAnsi" w:hAnsiTheme="minorHAnsi" w:cstheme="minorHAnsi"/>
                <w:i/>
                <w:lang w:val="en-IE"/>
              </w:rPr>
            </w:pPr>
          </w:p>
        </w:tc>
      </w:tr>
    </w:tbl>
    <w:p w:rsidR="002A0B0A" w:rsidRDefault="002A0B0A" w:rsidP="000F4FD3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1668"/>
        <w:gridCol w:w="7440"/>
      </w:tblGrid>
      <w:tr w:rsidR="003674CC" w:rsidRPr="005C5A02" w:rsidTr="008C5CF5">
        <w:tc>
          <w:tcPr>
            <w:tcW w:w="1668" w:type="dxa"/>
          </w:tcPr>
          <w:p w:rsidR="003674CC" w:rsidRPr="00905649" w:rsidRDefault="00115D0D" w:rsidP="00F23802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Project</w:t>
            </w:r>
          </w:p>
        </w:tc>
        <w:tc>
          <w:tcPr>
            <w:tcW w:w="7440" w:type="dxa"/>
          </w:tcPr>
          <w:p w:rsidR="002A0B0A" w:rsidRPr="00E85FF1" w:rsidRDefault="003C5BA8" w:rsidP="00FF762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85FF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Design &amp; Construction Support f</w:t>
            </w:r>
            <w:r w:rsidR="00FF76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</w:t>
            </w:r>
            <w:r w:rsidRPr="00E85FF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</w:t>
            </w:r>
            <w:r w:rsidR="00E85FF1" w:rsidRPr="00E85FF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 Underground</w:t>
            </w:r>
            <w:r w:rsidRPr="00E85FF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E85FF1" w:rsidRPr="00E85FF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Mine </w:t>
            </w:r>
            <w:r w:rsidRPr="00E85FF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Dewatering System </w:t>
            </w:r>
          </w:p>
        </w:tc>
      </w:tr>
      <w:tr w:rsidR="003674CC" w:rsidRPr="005C5A02" w:rsidTr="008C5CF5">
        <w:trPr>
          <w:trHeight w:val="335"/>
        </w:trPr>
        <w:tc>
          <w:tcPr>
            <w:tcW w:w="1668" w:type="dxa"/>
          </w:tcPr>
          <w:p w:rsidR="003674CC" w:rsidRPr="00905649" w:rsidRDefault="00115D0D" w:rsidP="004D420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7440" w:type="dxa"/>
          </w:tcPr>
          <w:p w:rsidR="002A0B0A" w:rsidRPr="00905649" w:rsidRDefault="008C5CF5" w:rsidP="008C5CF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2015</w:t>
            </w:r>
            <w:r w:rsidR="00E85FF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- 201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</w:tr>
      <w:tr w:rsidR="003674CC" w:rsidRPr="005C5A02" w:rsidTr="008C5CF5">
        <w:trPr>
          <w:trHeight w:val="412"/>
        </w:trPr>
        <w:tc>
          <w:tcPr>
            <w:tcW w:w="1668" w:type="dxa"/>
          </w:tcPr>
          <w:p w:rsidR="003674CC" w:rsidRPr="00905649" w:rsidRDefault="00115D0D" w:rsidP="004D420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7440" w:type="dxa"/>
          </w:tcPr>
          <w:p w:rsidR="002A0B0A" w:rsidRPr="00905649" w:rsidRDefault="00E85FF1" w:rsidP="008C5CF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Gosowong Gold Mine, </w:t>
            </w:r>
            <w:r w:rsidR="00FF76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North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Sulawesi Indonesia.</w:t>
            </w:r>
          </w:p>
        </w:tc>
      </w:tr>
      <w:tr w:rsidR="003674CC" w:rsidRPr="005C5A02" w:rsidTr="008C5CF5">
        <w:trPr>
          <w:trHeight w:val="771"/>
        </w:trPr>
        <w:tc>
          <w:tcPr>
            <w:tcW w:w="1668" w:type="dxa"/>
          </w:tcPr>
          <w:p w:rsidR="003674CC" w:rsidRPr="00905649" w:rsidRDefault="003674CC" w:rsidP="00D07C2B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Client</w:t>
            </w:r>
          </w:p>
          <w:p w:rsidR="002A0B0A" w:rsidRPr="002A0B0A" w:rsidRDefault="002A0B0A" w:rsidP="00D07C2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</w:pPr>
            <w:r w:rsidRPr="002A0B0A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  <w:t xml:space="preserve">Or </w:t>
            </w:r>
          </w:p>
          <w:p w:rsidR="003674CC" w:rsidRPr="002A0B0A" w:rsidRDefault="002A0B0A" w:rsidP="00D07C2B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A0B0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Project</w:t>
            </w:r>
          </w:p>
        </w:tc>
        <w:tc>
          <w:tcPr>
            <w:tcW w:w="7440" w:type="dxa"/>
          </w:tcPr>
          <w:p w:rsidR="002A0B0A" w:rsidRPr="002A0B0A" w:rsidRDefault="00E85FF1" w:rsidP="00E85FF1">
            <w:pPr>
              <w:jc w:val="both"/>
              <w:rPr>
                <w:rFonts w:asciiTheme="minorHAnsi" w:hAnsiTheme="minorHAnsi" w:cstheme="minorHAnsi"/>
              </w:rPr>
            </w:pPr>
            <w:r w:rsidRPr="00E85FF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Gosowong Gold Mine is owned and operated by PT Nusa Halmahera Minerals which is a subsidiary of Newcrest Mining Ltd.</w:t>
            </w:r>
          </w:p>
        </w:tc>
      </w:tr>
      <w:tr w:rsidR="003674CC" w:rsidRPr="005C5A02" w:rsidTr="008C5CF5">
        <w:trPr>
          <w:trHeight w:val="1108"/>
        </w:trPr>
        <w:tc>
          <w:tcPr>
            <w:tcW w:w="1668" w:type="dxa"/>
          </w:tcPr>
          <w:p w:rsidR="003674CC" w:rsidRPr="00905649" w:rsidRDefault="003674CC" w:rsidP="002A0B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Services </w:t>
            </w:r>
            <w:r w:rsidR="00905649"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offe</w:t>
            </w:r>
            <w:r w:rsidR="002A0B0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red</w:t>
            </w:r>
          </w:p>
        </w:tc>
        <w:tc>
          <w:tcPr>
            <w:tcW w:w="7440" w:type="dxa"/>
          </w:tcPr>
          <w:p w:rsidR="00F728F3" w:rsidRDefault="00FF762E" w:rsidP="00B44AD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IMEC provided</w:t>
            </w:r>
            <w:r w:rsidR="00C97DA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multi-discipline engineering services to design a fit for purpose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mine </w:t>
            </w:r>
            <w:r w:rsidR="00C97DA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dewatering system. The system comprised of a pump station located strategically within the underground mine</w:t>
            </w:r>
            <w:r w:rsidR="008C5CF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="00C97DA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and connected with a pipe network to discharge water directly from the underground area of the mine to surface at a capacity of 400 L/s.</w:t>
            </w:r>
          </w:p>
          <w:p w:rsidR="00C97DA7" w:rsidRPr="00905649" w:rsidRDefault="00C97DA7" w:rsidP="008C5CF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IMEC completed all fluid mechanical modelling, civil and mechanical design along with piping and process design for the </w:t>
            </w:r>
            <w:r w:rsidR="008C5CF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entire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system.</w:t>
            </w:r>
          </w:p>
        </w:tc>
      </w:tr>
      <w:tr w:rsidR="003674CC" w:rsidRPr="005C5A02" w:rsidTr="008C5CF5">
        <w:tc>
          <w:tcPr>
            <w:tcW w:w="1668" w:type="dxa"/>
          </w:tcPr>
          <w:p w:rsidR="003674CC" w:rsidRPr="00905649" w:rsidRDefault="003674CC" w:rsidP="00D07C2B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Project </w:t>
            </w:r>
            <w:r w:rsidR="00F13309"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Outcomes</w:t>
            </w:r>
          </w:p>
          <w:p w:rsidR="003674CC" w:rsidRPr="00905649" w:rsidRDefault="003674CC" w:rsidP="00D07C2B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:rsidR="003674CC" w:rsidRPr="00905649" w:rsidRDefault="003674CC" w:rsidP="00D07C2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</w:tcPr>
          <w:p w:rsidR="008377C8" w:rsidRDefault="008C5CF5" w:rsidP="002A0B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pumping system was successfully commissioned in April 2016. The project marked a significant milestone for </w:t>
            </w:r>
            <w:r w:rsidR="006209BE">
              <w:rPr>
                <w:rFonts w:asciiTheme="minorHAnsi" w:hAnsiTheme="minorHAnsi" w:cstheme="minorHAnsi"/>
                <w:sz w:val="20"/>
                <w:szCs w:val="20"/>
              </w:rPr>
              <w:t>the mine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as it provided dewatering capacity to enable mining production to advance in alignment with the set</w:t>
            </w:r>
            <w:r w:rsidR="006209BE">
              <w:rPr>
                <w:rFonts w:asciiTheme="minorHAnsi" w:hAnsiTheme="minorHAnsi" w:cstheme="minorHAnsi"/>
                <w:sz w:val="20"/>
                <w:szCs w:val="20"/>
              </w:rPr>
              <w:t xml:space="preserve"> schedule (prior to the installation of the system, </w:t>
            </w:r>
            <w:r w:rsidR="00FF762E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6209BE">
              <w:rPr>
                <w:rFonts w:asciiTheme="minorHAnsi" w:hAnsiTheme="minorHAnsi" w:cstheme="minorHAnsi"/>
                <w:sz w:val="20"/>
                <w:szCs w:val="20"/>
              </w:rPr>
              <w:t xml:space="preserve">inflow </w:t>
            </w:r>
            <w:r w:rsidR="00053CAA">
              <w:rPr>
                <w:rFonts w:asciiTheme="minorHAnsi" w:hAnsiTheme="minorHAnsi" w:cstheme="minorHAnsi"/>
                <w:sz w:val="20"/>
                <w:szCs w:val="20"/>
              </w:rPr>
              <w:t xml:space="preserve">rate </w:t>
            </w:r>
            <w:r w:rsidR="006209BE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053CAA">
              <w:rPr>
                <w:rFonts w:asciiTheme="minorHAnsi" w:hAnsiTheme="minorHAnsi" w:cstheme="minorHAnsi"/>
                <w:sz w:val="20"/>
                <w:szCs w:val="20"/>
              </w:rPr>
              <w:t>ground</w:t>
            </w:r>
            <w:r w:rsidR="006209BE">
              <w:rPr>
                <w:rFonts w:asciiTheme="minorHAnsi" w:hAnsiTheme="minorHAnsi" w:cstheme="minorHAnsi"/>
                <w:sz w:val="20"/>
                <w:szCs w:val="20"/>
              </w:rPr>
              <w:t xml:space="preserve">water and limited </w:t>
            </w:r>
            <w:r w:rsidR="00053CAA">
              <w:rPr>
                <w:rFonts w:asciiTheme="minorHAnsi" w:hAnsiTheme="minorHAnsi" w:cstheme="minorHAnsi"/>
                <w:sz w:val="20"/>
                <w:szCs w:val="20"/>
              </w:rPr>
              <w:t xml:space="preserve">installed </w:t>
            </w:r>
            <w:r w:rsidR="006209BE">
              <w:rPr>
                <w:rFonts w:asciiTheme="minorHAnsi" w:hAnsiTheme="minorHAnsi" w:cstheme="minorHAnsi"/>
                <w:sz w:val="20"/>
                <w:szCs w:val="20"/>
              </w:rPr>
              <w:t xml:space="preserve">infrastructure to </w:t>
            </w:r>
            <w:r w:rsidR="00053CAA">
              <w:rPr>
                <w:rFonts w:asciiTheme="minorHAnsi" w:hAnsiTheme="minorHAnsi" w:cstheme="minorHAnsi"/>
                <w:sz w:val="20"/>
                <w:szCs w:val="20"/>
              </w:rPr>
              <w:t>pump out</w:t>
            </w:r>
            <w:r w:rsidR="00FF762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209BE">
              <w:rPr>
                <w:rFonts w:asciiTheme="minorHAnsi" w:hAnsiTheme="minorHAnsi" w:cstheme="minorHAnsi"/>
                <w:sz w:val="20"/>
                <w:szCs w:val="20"/>
              </w:rPr>
              <w:t xml:space="preserve"> meant that mining was </w:t>
            </w:r>
            <w:r w:rsidR="00053CAA">
              <w:rPr>
                <w:rFonts w:asciiTheme="minorHAnsi" w:hAnsiTheme="minorHAnsi" w:cstheme="minorHAnsi"/>
                <w:sz w:val="20"/>
                <w:szCs w:val="20"/>
              </w:rPr>
              <w:t>constrained</w:t>
            </w:r>
            <w:r w:rsidR="006209BE">
              <w:rPr>
                <w:rFonts w:asciiTheme="minorHAnsi" w:hAnsiTheme="minorHAnsi" w:cstheme="minorHAnsi"/>
                <w:sz w:val="20"/>
                <w:szCs w:val="20"/>
              </w:rPr>
              <w:t xml:space="preserve"> as a result of water management</w:t>
            </w:r>
            <w:r w:rsidR="00FF762E">
              <w:rPr>
                <w:rFonts w:asciiTheme="minorHAnsi" w:hAnsiTheme="minorHAnsi" w:cstheme="minorHAnsi"/>
                <w:sz w:val="20"/>
                <w:szCs w:val="20"/>
              </w:rPr>
              <w:t xml:space="preserve"> and flood prevention</w:t>
            </w:r>
            <w:r w:rsidR="006209BE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905649" w:rsidRDefault="00905649" w:rsidP="002A0B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0B0A" w:rsidRPr="00905649" w:rsidRDefault="004C146E" w:rsidP="00FF762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system was </w:t>
            </w:r>
            <w:r w:rsidR="00EF2B10">
              <w:rPr>
                <w:rFonts w:asciiTheme="minorHAnsi" w:hAnsiTheme="minorHAnsi" w:cstheme="minorHAnsi"/>
                <w:sz w:val="20"/>
                <w:szCs w:val="20"/>
              </w:rPr>
              <w:t>unique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that the water to be pumped from the mine was at temperatures upto 75</w:t>
            </w:r>
            <w:r w:rsidRPr="004C14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C, </w:t>
            </w:r>
            <w:r w:rsidR="008377C8">
              <w:rPr>
                <w:rFonts w:asciiTheme="minorHAnsi" w:hAnsiTheme="minorHAnsi" w:cstheme="minorHAnsi"/>
                <w:sz w:val="20"/>
                <w:szCs w:val="20"/>
              </w:rPr>
              <w:t>meaning standard equipment, processes and typical</w:t>
            </w:r>
            <w:r w:rsidR="00053CAA">
              <w:rPr>
                <w:rFonts w:asciiTheme="minorHAnsi" w:hAnsiTheme="minorHAnsi" w:cstheme="minorHAnsi"/>
                <w:sz w:val="20"/>
                <w:szCs w:val="20"/>
              </w:rPr>
              <w:t xml:space="preserve"> dewatering system function would </w:t>
            </w:r>
            <w:r w:rsidR="008377C8">
              <w:rPr>
                <w:rFonts w:asciiTheme="minorHAnsi" w:hAnsiTheme="minorHAnsi" w:cstheme="minorHAnsi"/>
                <w:sz w:val="20"/>
                <w:szCs w:val="20"/>
              </w:rPr>
              <w:t xml:space="preserve">not be </w:t>
            </w:r>
            <w:r w:rsidR="00053CAA">
              <w:rPr>
                <w:rFonts w:asciiTheme="minorHAnsi" w:hAnsiTheme="minorHAnsi" w:cstheme="minorHAnsi"/>
                <w:sz w:val="20"/>
                <w:szCs w:val="20"/>
              </w:rPr>
              <w:t>practical</w:t>
            </w:r>
            <w:r w:rsidR="00DE4D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53CAA">
              <w:rPr>
                <w:rFonts w:asciiTheme="minorHAnsi" w:hAnsiTheme="minorHAnsi" w:cstheme="minorHAnsi"/>
                <w:sz w:val="20"/>
                <w:szCs w:val="20"/>
              </w:rPr>
              <w:t xml:space="preserve"> and therefore IMEC developed </w:t>
            </w:r>
            <w:r w:rsidR="00FF762E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8377C8">
              <w:rPr>
                <w:rFonts w:asciiTheme="minorHAnsi" w:hAnsiTheme="minorHAnsi" w:cstheme="minorHAnsi"/>
                <w:sz w:val="20"/>
                <w:szCs w:val="20"/>
              </w:rPr>
              <w:t xml:space="preserve">bespoke and unique system to </w:t>
            </w:r>
            <w:r w:rsidR="00EF2B10">
              <w:rPr>
                <w:rFonts w:asciiTheme="minorHAnsi" w:hAnsiTheme="minorHAnsi" w:cstheme="minorHAnsi"/>
                <w:sz w:val="20"/>
                <w:szCs w:val="20"/>
              </w:rPr>
              <w:t xml:space="preserve">safely and efficiently </w:t>
            </w:r>
            <w:r w:rsidR="008377C8">
              <w:rPr>
                <w:rFonts w:asciiTheme="minorHAnsi" w:hAnsiTheme="minorHAnsi" w:cstheme="minorHAnsi"/>
                <w:sz w:val="20"/>
                <w:szCs w:val="20"/>
              </w:rPr>
              <w:t xml:space="preserve">manage </w:t>
            </w:r>
            <w:r w:rsidR="00EF2B10">
              <w:rPr>
                <w:rFonts w:asciiTheme="minorHAnsi" w:hAnsiTheme="minorHAnsi" w:cstheme="minorHAnsi"/>
                <w:sz w:val="20"/>
                <w:szCs w:val="20"/>
              </w:rPr>
              <w:t>mine dewatering</w:t>
            </w:r>
            <w:r w:rsidR="008377C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674CC" w:rsidRPr="005C5A02" w:rsidTr="008C5CF5">
        <w:tc>
          <w:tcPr>
            <w:tcW w:w="1668" w:type="dxa"/>
          </w:tcPr>
          <w:p w:rsidR="003674CC" w:rsidRPr="00905649" w:rsidRDefault="003674CC" w:rsidP="00D07C2B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Our Role </w:t>
            </w:r>
          </w:p>
          <w:p w:rsidR="003674CC" w:rsidRPr="00905649" w:rsidRDefault="003674CC" w:rsidP="00D07C2B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</w:tcPr>
          <w:p w:rsidR="002A0B0A" w:rsidRPr="00066763" w:rsidRDefault="00066763" w:rsidP="0006676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IMEC provided all engineering services, project management support and onsite commissioning of the facility.</w:t>
            </w:r>
          </w:p>
        </w:tc>
      </w:tr>
      <w:tr w:rsidR="003674CC" w:rsidRPr="005C5A02" w:rsidTr="008C5CF5">
        <w:tc>
          <w:tcPr>
            <w:tcW w:w="1668" w:type="dxa"/>
          </w:tcPr>
          <w:p w:rsidR="003674CC" w:rsidRPr="00905649" w:rsidRDefault="00652655" w:rsidP="00D07C2B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Personnel</w:t>
            </w:r>
            <w:r w:rsidR="002A0B0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Involved</w:t>
            </w:r>
          </w:p>
          <w:p w:rsidR="003674CC" w:rsidRPr="00905649" w:rsidRDefault="003674CC" w:rsidP="00D07C2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</w:tcPr>
          <w:p w:rsidR="002A0B0A" w:rsidRPr="00905649" w:rsidRDefault="00020C26" w:rsidP="00FF762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IMEC utilised staff from both its Australian and Dublin</w:t>
            </w:r>
            <w:r w:rsidR="00FF76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based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offices. Staff throughout included Chartered Professional Engineers, Senior Design Drafters, experienced Construction Managers and Certified Project Managers.</w:t>
            </w:r>
            <w:bookmarkStart w:id="0" w:name="_GoBack"/>
            <w:bookmarkEnd w:id="0"/>
          </w:p>
        </w:tc>
      </w:tr>
    </w:tbl>
    <w:p w:rsidR="000F4FD3" w:rsidRPr="005C5A02" w:rsidRDefault="000F4FD3" w:rsidP="00B44ADB">
      <w:pPr>
        <w:rPr>
          <w:rFonts w:asciiTheme="minorHAnsi" w:hAnsiTheme="minorHAnsi" w:cstheme="minorHAnsi"/>
          <w:lang w:val="en-IE"/>
        </w:rPr>
      </w:pPr>
    </w:p>
    <w:sectPr w:rsidR="000F4FD3" w:rsidRPr="005C5A02" w:rsidSect="00903ACB">
      <w:pgSz w:w="11906" w:h="16838"/>
      <w:pgMar w:top="1078" w:right="84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A5" w:rsidRDefault="009754A5">
      <w:r>
        <w:separator/>
      </w:r>
    </w:p>
  </w:endnote>
  <w:endnote w:type="continuationSeparator" w:id="0">
    <w:p w:rsidR="009754A5" w:rsidRDefault="0097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A5" w:rsidRDefault="009754A5">
      <w:r>
        <w:separator/>
      </w:r>
    </w:p>
  </w:footnote>
  <w:footnote w:type="continuationSeparator" w:id="0">
    <w:p w:rsidR="009754A5" w:rsidRDefault="0097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16686"/>
    <w:multiLevelType w:val="hybridMultilevel"/>
    <w:tmpl w:val="2010695E"/>
    <w:lvl w:ilvl="0" w:tplc="CB8AE5AA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25410"/>
    <w:multiLevelType w:val="hybridMultilevel"/>
    <w:tmpl w:val="7A766F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D3"/>
    <w:rsid w:val="000061FC"/>
    <w:rsid w:val="00020C26"/>
    <w:rsid w:val="00053CAA"/>
    <w:rsid w:val="00066763"/>
    <w:rsid w:val="0007161E"/>
    <w:rsid w:val="00075B65"/>
    <w:rsid w:val="000F0F76"/>
    <w:rsid w:val="000F4FD3"/>
    <w:rsid w:val="00104314"/>
    <w:rsid w:val="00105AE2"/>
    <w:rsid w:val="00115D0D"/>
    <w:rsid w:val="001161EB"/>
    <w:rsid w:val="00125D6C"/>
    <w:rsid w:val="00154B3E"/>
    <w:rsid w:val="001A2263"/>
    <w:rsid w:val="002224EF"/>
    <w:rsid w:val="002270AC"/>
    <w:rsid w:val="002352E9"/>
    <w:rsid w:val="00294889"/>
    <w:rsid w:val="002A0B0A"/>
    <w:rsid w:val="002D528B"/>
    <w:rsid w:val="00323A10"/>
    <w:rsid w:val="00326CD2"/>
    <w:rsid w:val="003674CC"/>
    <w:rsid w:val="00396AD5"/>
    <w:rsid w:val="003B6A3A"/>
    <w:rsid w:val="003C5BA8"/>
    <w:rsid w:val="00415DDE"/>
    <w:rsid w:val="00456884"/>
    <w:rsid w:val="00475B05"/>
    <w:rsid w:val="00497165"/>
    <w:rsid w:val="004C146E"/>
    <w:rsid w:val="004D4207"/>
    <w:rsid w:val="00502916"/>
    <w:rsid w:val="005313E5"/>
    <w:rsid w:val="00564E03"/>
    <w:rsid w:val="005B4197"/>
    <w:rsid w:val="005B78F2"/>
    <w:rsid w:val="005C5A02"/>
    <w:rsid w:val="005E2BA3"/>
    <w:rsid w:val="006209BE"/>
    <w:rsid w:val="00651A01"/>
    <w:rsid w:val="00652655"/>
    <w:rsid w:val="00693747"/>
    <w:rsid w:val="00724C7E"/>
    <w:rsid w:val="00773E4C"/>
    <w:rsid w:val="007A6236"/>
    <w:rsid w:val="007D4795"/>
    <w:rsid w:val="007F2BFA"/>
    <w:rsid w:val="00806DBF"/>
    <w:rsid w:val="008377C8"/>
    <w:rsid w:val="00854C4D"/>
    <w:rsid w:val="008702FA"/>
    <w:rsid w:val="0087095B"/>
    <w:rsid w:val="008C5CF5"/>
    <w:rsid w:val="008F42E6"/>
    <w:rsid w:val="00903ACB"/>
    <w:rsid w:val="00905649"/>
    <w:rsid w:val="00915CED"/>
    <w:rsid w:val="00973C27"/>
    <w:rsid w:val="009754A5"/>
    <w:rsid w:val="009841EF"/>
    <w:rsid w:val="009A0820"/>
    <w:rsid w:val="009B1D66"/>
    <w:rsid w:val="009C01BC"/>
    <w:rsid w:val="009C7BBA"/>
    <w:rsid w:val="009D19C8"/>
    <w:rsid w:val="009E3FE6"/>
    <w:rsid w:val="009F449F"/>
    <w:rsid w:val="00AE3F79"/>
    <w:rsid w:val="00AE74D1"/>
    <w:rsid w:val="00B07012"/>
    <w:rsid w:val="00B31C6C"/>
    <w:rsid w:val="00B44ADB"/>
    <w:rsid w:val="00B825D8"/>
    <w:rsid w:val="00C17B84"/>
    <w:rsid w:val="00C447DF"/>
    <w:rsid w:val="00C97DA7"/>
    <w:rsid w:val="00CC1695"/>
    <w:rsid w:val="00D07C2B"/>
    <w:rsid w:val="00D20E7F"/>
    <w:rsid w:val="00D2209C"/>
    <w:rsid w:val="00D43328"/>
    <w:rsid w:val="00DE4D13"/>
    <w:rsid w:val="00E26EFE"/>
    <w:rsid w:val="00E85FF1"/>
    <w:rsid w:val="00EA17A0"/>
    <w:rsid w:val="00EC687B"/>
    <w:rsid w:val="00EF2B10"/>
    <w:rsid w:val="00EF32CB"/>
    <w:rsid w:val="00F115A1"/>
    <w:rsid w:val="00F13309"/>
    <w:rsid w:val="00F23802"/>
    <w:rsid w:val="00F728F3"/>
    <w:rsid w:val="00FA195A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974EE"/>
  <w15:docId w15:val="{18FD1301-6824-4D75-BB30-D4A3E3DC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D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D19C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BodyText"/>
    <w:next w:val="Heading1"/>
    <w:autoRedefine/>
    <w:rsid w:val="009D19C8"/>
    <w:pPr>
      <w:numPr>
        <w:numId w:val="1"/>
      </w:numPr>
    </w:pPr>
    <w:rPr>
      <w:rFonts w:ascii="Arial Bold" w:hAnsi="Arial Bold"/>
      <w:b/>
      <w:caps/>
      <w:lang w:val="en-IE"/>
    </w:rPr>
  </w:style>
  <w:style w:type="paragraph" w:styleId="BodyText">
    <w:name w:val="Body Text"/>
    <w:basedOn w:val="Normal"/>
    <w:rsid w:val="009D19C8"/>
    <w:pPr>
      <w:spacing w:after="120"/>
    </w:pPr>
  </w:style>
  <w:style w:type="table" w:styleId="TableGrid">
    <w:name w:val="Table Grid"/>
    <w:basedOn w:val="TableNormal"/>
    <w:rsid w:val="000F4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F4FD3"/>
    <w:rPr>
      <w:color w:val="0000FF"/>
      <w:u w:val="single"/>
    </w:rPr>
  </w:style>
  <w:style w:type="paragraph" w:styleId="Header">
    <w:name w:val="header"/>
    <w:basedOn w:val="Normal"/>
    <w:rsid w:val="005B41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419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82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5D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D5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econsultants.com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meconsultants.com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PROJECT TEMPLATE</vt:lpstr>
    </vt:vector>
  </TitlesOfParts>
  <Company>CSA</Company>
  <LinksUpToDate>false</LinksUpToDate>
  <CharactersWithSpaces>1968</CharactersWithSpaces>
  <SharedDoc>false</SharedDoc>
  <HLinks>
    <vt:vector size="6" baseType="variant"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mailto:dlewis@slrconsulting.com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PROJECT TEMPLATE</dc:title>
  <dc:creator>Sean Finlay</dc:creator>
  <cp:lastModifiedBy>martyn abbott</cp:lastModifiedBy>
  <cp:revision>13</cp:revision>
  <cp:lastPrinted>2016-02-02T09:35:00Z</cp:lastPrinted>
  <dcterms:created xsi:type="dcterms:W3CDTF">2017-06-29T08:06:00Z</dcterms:created>
  <dcterms:modified xsi:type="dcterms:W3CDTF">2017-07-03T16:13:00Z</dcterms:modified>
</cp:coreProperties>
</file>